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B316" w14:textId="4374DB53" w:rsidR="00115D65" w:rsidRDefault="00115D65" w:rsidP="004D26E7">
      <w:pPr>
        <w:pStyle w:val="Heading1"/>
        <w:widowControl/>
        <w:spacing w:after="0"/>
        <w:rPr>
          <w:rFonts w:cs="Times New Roman"/>
          <w:color w:val="00B050"/>
          <w:sz w:val="44"/>
          <w:szCs w:val="44"/>
          <w:lang w:eastAsia="en-GB"/>
        </w:rPr>
      </w:pPr>
      <w:r w:rsidRPr="0061528E">
        <w:rPr>
          <w:noProof/>
        </w:rPr>
        <w:drawing>
          <wp:inline distT="0" distB="0" distL="0" distR="0" wp14:anchorId="69064AA2" wp14:editId="316A1A12">
            <wp:extent cx="2888733" cy="876300"/>
            <wp:effectExtent l="0" t="0" r="6985" b="0"/>
            <wp:docPr id="2" name="Picture 2" descr="Firefighters' Pensions England Scheme Advisory Boar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GA\Pensions\Team\Firefighters\Scheme Advisory Board\Logos\New logos\FPE_colou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70" cy="8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C9F">
        <w:rPr>
          <w:rFonts w:cs="Times New Roman"/>
          <w:color w:val="00B050"/>
          <w:sz w:val="44"/>
          <w:szCs w:val="44"/>
          <w:lang w:eastAsia="en-GB"/>
        </w:rPr>
        <w:tab/>
      </w:r>
      <w:r w:rsidR="00681C9F">
        <w:rPr>
          <w:rFonts w:cs="Times New Roman"/>
          <w:color w:val="00B050"/>
          <w:sz w:val="44"/>
          <w:szCs w:val="44"/>
          <w:lang w:eastAsia="en-GB"/>
        </w:rPr>
        <w:tab/>
      </w:r>
      <w:r w:rsidR="00681C9F">
        <w:rPr>
          <w:rFonts w:cs="Times New Roman"/>
          <w:color w:val="00B050"/>
          <w:sz w:val="44"/>
          <w:szCs w:val="44"/>
          <w:lang w:eastAsia="en-GB"/>
        </w:rPr>
        <w:tab/>
      </w:r>
      <w:r w:rsidR="00681C9F">
        <w:rPr>
          <w:noProof/>
        </w:rPr>
        <w:drawing>
          <wp:inline distT="0" distB="0" distL="0" distR="0" wp14:anchorId="1E1E2D0F" wp14:editId="06B34B67">
            <wp:extent cx="1295400" cy="790575"/>
            <wp:effectExtent l="0" t="0" r="0" b="9525"/>
            <wp:docPr id="4" name="Picture 4" descr="L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.hey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0806" w14:textId="77777777" w:rsidR="002A1ABE" w:rsidRDefault="002A1ABE" w:rsidP="004D26E7">
      <w:pPr>
        <w:pStyle w:val="Heading1"/>
        <w:widowControl/>
        <w:spacing w:after="0"/>
        <w:rPr>
          <w:rFonts w:ascii="Impact" w:hAnsi="Impact" w:cs="Times New Roman"/>
          <w:color w:val="00B050"/>
          <w:sz w:val="48"/>
          <w:szCs w:val="48"/>
          <w:lang w:eastAsia="en-GB"/>
        </w:rPr>
      </w:pPr>
    </w:p>
    <w:p w14:paraId="1A59369A" w14:textId="29917B2C" w:rsidR="005338E7" w:rsidRPr="002A1ABE" w:rsidRDefault="005338E7" w:rsidP="004D26E7">
      <w:pPr>
        <w:pStyle w:val="Heading1"/>
        <w:widowControl/>
        <w:spacing w:after="0"/>
        <w:rPr>
          <w:rFonts w:ascii="Impact" w:hAnsi="Impact" w:cs="Times New Roman"/>
          <w:color w:val="00B050"/>
          <w:sz w:val="48"/>
          <w:szCs w:val="48"/>
          <w:lang w:eastAsia="en-GB"/>
        </w:rPr>
      </w:pPr>
      <w:r w:rsidRPr="11853FDA">
        <w:rPr>
          <w:rFonts w:ascii="Impact" w:hAnsi="Impact" w:cs="Times New Roman"/>
          <w:color w:val="00B050"/>
          <w:sz w:val="48"/>
          <w:szCs w:val="48"/>
          <w:lang w:eastAsia="en-GB"/>
        </w:rPr>
        <w:t>Contributions</w:t>
      </w:r>
      <w:r>
        <w:tab/>
      </w:r>
      <w:r>
        <w:tab/>
      </w:r>
      <w:r>
        <w:tab/>
      </w:r>
      <w:r>
        <w:tab/>
      </w:r>
      <w:r w:rsidRPr="11853FDA">
        <w:rPr>
          <w:rStyle w:val="normaltextrun"/>
          <w:rFonts w:ascii="Impact" w:hAnsi="Impact"/>
          <w:color w:val="00B050"/>
          <w:sz w:val="48"/>
          <w:szCs w:val="48"/>
        </w:rPr>
        <w:t> </w:t>
      </w:r>
      <w:r w:rsidRPr="11853FDA">
        <w:rPr>
          <w:rStyle w:val="eop"/>
          <w:rFonts w:ascii="Impact" w:hAnsi="Impact"/>
          <w:color w:val="154074"/>
          <w:sz w:val="48"/>
          <w:szCs w:val="48"/>
        </w:rPr>
        <w:t> </w:t>
      </w:r>
    </w:p>
    <w:p w14:paraId="5E11B004" w14:textId="77777777" w:rsidR="00BD4E0A" w:rsidRDefault="00BD4E0A" w:rsidP="005338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B908078" w14:textId="2CD11615" w:rsidR="005338E7" w:rsidRDefault="005338E7" w:rsidP="11853F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11853FDA">
        <w:rPr>
          <w:rStyle w:val="normaltextrun"/>
          <w:rFonts w:ascii="Arial" w:hAnsi="Arial" w:cs="Arial"/>
        </w:rPr>
        <w:t xml:space="preserve">As part of remedy, you have been put back into the </w:t>
      </w:r>
      <w:r w:rsidR="45242371" w:rsidRPr="11853FDA">
        <w:rPr>
          <w:rStyle w:val="normaltextrun"/>
          <w:rFonts w:ascii="Arial" w:hAnsi="Arial" w:cs="Arial"/>
        </w:rPr>
        <w:t>[</w:t>
      </w:r>
      <w:r w:rsidR="00681C9F" w:rsidRPr="11853FDA">
        <w:rPr>
          <w:rStyle w:val="normaltextrun"/>
          <w:rFonts w:ascii="Arial" w:hAnsi="Arial" w:cs="Arial"/>
          <w:highlight w:val="yellow"/>
        </w:rPr>
        <w:t>F</w:t>
      </w:r>
      <w:r w:rsidRPr="11853FDA">
        <w:rPr>
          <w:rStyle w:val="normaltextrun"/>
          <w:rFonts w:ascii="Arial" w:hAnsi="Arial" w:cs="Arial"/>
          <w:highlight w:val="yellow"/>
        </w:rPr>
        <w:t>PS 19</w:t>
      </w:r>
      <w:r w:rsidR="00681C9F" w:rsidRPr="11853FDA">
        <w:rPr>
          <w:rStyle w:val="normaltextrun"/>
          <w:rFonts w:ascii="Arial" w:hAnsi="Arial" w:cs="Arial"/>
          <w:highlight w:val="yellow"/>
        </w:rPr>
        <w:t>92/Special</w:t>
      </w:r>
      <w:r w:rsidR="4CE114BF" w:rsidRPr="11853FDA">
        <w:rPr>
          <w:rStyle w:val="normaltextrun"/>
          <w:rFonts w:ascii="Arial" w:hAnsi="Arial" w:cs="Arial"/>
          <w:highlight w:val="yellow"/>
        </w:rPr>
        <w:t xml:space="preserve"> section of </w:t>
      </w:r>
      <w:r w:rsidR="00681C9F" w:rsidRPr="11853FDA">
        <w:rPr>
          <w:rStyle w:val="normaltextrun"/>
          <w:rFonts w:ascii="Arial" w:hAnsi="Arial" w:cs="Arial"/>
          <w:highlight w:val="yellow"/>
        </w:rPr>
        <w:t>FPS 2006</w:t>
      </w:r>
      <w:r w:rsidR="47927584" w:rsidRPr="11853FDA">
        <w:rPr>
          <w:rStyle w:val="normaltextrun"/>
          <w:rFonts w:ascii="Arial" w:hAnsi="Arial" w:cs="Arial"/>
        </w:rPr>
        <w:t>]</w:t>
      </w:r>
      <w:r w:rsidRPr="11853FDA">
        <w:rPr>
          <w:rStyle w:val="normaltextrun"/>
          <w:rFonts w:ascii="Arial" w:hAnsi="Arial" w:cs="Arial"/>
        </w:rPr>
        <w:t xml:space="preserve"> for your pensionable membership during the remedy period. You were previously building up pension in the </w:t>
      </w:r>
      <w:r w:rsidR="00681C9F" w:rsidRPr="11853FDA">
        <w:rPr>
          <w:rStyle w:val="normaltextrun"/>
          <w:rFonts w:ascii="Arial" w:hAnsi="Arial" w:cs="Arial"/>
        </w:rPr>
        <w:t>F</w:t>
      </w:r>
      <w:r w:rsidRPr="11853FDA">
        <w:rPr>
          <w:rStyle w:val="normaltextrun"/>
          <w:rFonts w:ascii="Arial" w:hAnsi="Arial" w:cs="Arial"/>
        </w:rPr>
        <w:t xml:space="preserve">PS 2015 for some or </w:t>
      </w:r>
      <w:proofErr w:type="gramStart"/>
      <w:r w:rsidRPr="11853FDA">
        <w:rPr>
          <w:rStyle w:val="normaltextrun"/>
          <w:rFonts w:ascii="Arial" w:hAnsi="Arial" w:cs="Arial"/>
        </w:rPr>
        <w:t>all of</w:t>
      </w:r>
      <w:proofErr w:type="gramEnd"/>
      <w:r w:rsidRPr="11853FDA">
        <w:rPr>
          <w:rStyle w:val="normaltextrun"/>
          <w:rFonts w:ascii="Arial" w:hAnsi="Arial" w:cs="Arial"/>
        </w:rPr>
        <w:t xml:space="preserve"> this period.</w:t>
      </w:r>
      <w:r w:rsidRPr="11853FDA">
        <w:rPr>
          <w:rStyle w:val="eop"/>
          <w:rFonts w:ascii="Arial" w:hAnsi="Arial" w:cs="Arial"/>
        </w:rPr>
        <w:t> </w:t>
      </w:r>
    </w:p>
    <w:p w14:paraId="2E7B6A1D" w14:textId="77777777" w:rsidR="005338E7" w:rsidRPr="005338E7" w:rsidRDefault="005338E7" w:rsidP="005338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19D6339" w14:textId="5EDC87D1" w:rsidR="005338E7" w:rsidRPr="005338E7" w:rsidRDefault="005338E7" w:rsidP="11853FD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11853FDA">
        <w:rPr>
          <w:rStyle w:val="normaltextrun"/>
          <w:rFonts w:ascii="Arial" w:hAnsi="Arial" w:cs="Arial"/>
        </w:rPr>
        <w:t xml:space="preserve">The contributions in the </w:t>
      </w:r>
      <w:r w:rsidR="5CCB3D4D" w:rsidRPr="11853FDA">
        <w:rPr>
          <w:rStyle w:val="normaltextrun"/>
          <w:rFonts w:ascii="Arial" w:hAnsi="Arial" w:cs="Arial"/>
        </w:rPr>
        <w:t>[</w:t>
      </w:r>
      <w:r w:rsidR="00681C9F" w:rsidRPr="11853FDA">
        <w:rPr>
          <w:rStyle w:val="normaltextrun"/>
          <w:rFonts w:ascii="Arial" w:hAnsi="Arial" w:cs="Arial"/>
          <w:highlight w:val="yellow"/>
        </w:rPr>
        <w:t>F</w:t>
      </w:r>
      <w:r w:rsidRPr="11853FDA">
        <w:rPr>
          <w:rStyle w:val="normaltextrun"/>
          <w:rFonts w:ascii="Arial" w:hAnsi="Arial" w:cs="Arial"/>
          <w:highlight w:val="yellow"/>
        </w:rPr>
        <w:t>PS 19</w:t>
      </w:r>
      <w:r w:rsidR="00681C9F" w:rsidRPr="11853FDA">
        <w:rPr>
          <w:rStyle w:val="normaltextrun"/>
          <w:rFonts w:ascii="Arial" w:hAnsi="Arial" w:cs="Arial"/>
          <w:highlight w:val="yellow"/>
        </w:rPr>
        <w:t>92/Special</w:t>
      </w:r>
      <w:r w:rsidR="56AFC8EE" w:rsidRPr="11853FDA">
        <w:rPr>
          <w:rStyle w:val="normaltextrun"/>
          <w:rFonts w:ascii="Arial" w:hAnsi="Arial" w:cs="Arial"/>
          <w:highlight w:val="yellow"/>
        </w:rPr>
        <w:t xml:space="preserve"> section of </w:t>
      </w:r>
      <w:r w:rsidR="00681C9F" w:rsidRPr="11853FDA">
        <w:rPr>
          <w:rStyle w:val="normaltextrun"/>
          <w:rFonts w:ascii="Arial" w:hAnsi="Arial" w:cs="Arial"/>
          <w:highlight w:val="yellow"/>
        </w:rPr>
        <w:t>FPS 2006</w:t>
      </w:r>
      <w:r w:rsidR="4BCBEBD7" w:rsidRPr="11853FDA">
        <w:rPr>
          <w:rStyle w:val="normaltextrun"/>
          <w:rFonts w:ascii="Arial" w:hAnsi="Arial" w:cs="Arial"/>
        </w:rPr>
        <w:t>]</w:t>
      </w:r>
      <w:r w:rsidRPr="11853FDA">
        <w:rPr>
          <w:rStyle w:val="normaltextrun"/>
          <w:rFonts w:ascii="Arial" w:hAnsi="Arial" w:cs="Arial"/>
        </w:rPr>
        <w:t xml:space="preserve"> are higher than the </w:t>
      </w:r>
      <w:r w:rsidR="00681C9F" w:rsidRPr="11853FDA">
        <w:rPr>
          <w:rStyle w:val="normaltextrun"/>
          <w:rFonts w:ascii="Arial" w:hAnsi="Arial" w:cs="Arial"/>
        </w:rPr>
        <w:t>F</w:t>
      </w:r>
      <w:r w:rsidRPr="11853FDA">
        <w:rPr>
          <w:rStyle w:val="normaltextrun"/>
          <w:rFonts w:ascii="Arial" w:hAnsi="Arial" w:cs="Arial"/>
        </w:rPr>
        <w:t>PS 2015. This means that you owe money to reflect the difference. This is known as a ‘contribution adjustment’.</w:t>
      </w:r>
      <w:r w:rsidRPr="11853FDA">
        <w:rPr>
          <w:rStyle w:val="eop"/>
          <w:rFonts w:ascii="Arial" w:hAnsi="Arial" w:cs="Arial"/>
        </w:rPr>
        <w:t> </w:t>
      </w:r>
    </w:p>
    <w:p w14:paraId="7FAE32B8" w14:textId="77777777" w:rsidR="005338E7" w:rsidRDefault="005338E7" w:rsidP="00AC3650"/>
    <w:tbl>
      <w:tblPr>
        <w:tblW w:w="6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325"/>
      </w:tblGrid>
      <w:tr w:rsidR="005338E7" w:rsidRPr="005338E7" w14:paraId="6AD1819C" w14:textId="77777777" w:rsidTr="005338E7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5FE954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3797D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Your contribution adjustment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38C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color w:val="154074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</w:tr>
    </w:tbl>
    <w:p w14:paraId="2BACDDDC" w14:textId="77777777" w:rsidR="005338E7" w:rsidRDefault="005338E7" w:rsidP="005338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D6B187" w14:textId="67E3DD47" w:rsidR="005338E7" w:rsidRPr="005338E7" w:rsidRDefault="005338E7" w:rsidP="005338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>You can pay your contribution adjustment: </w:t>
      </w:r>
    </w:p>
    <w:p w14:paraId="4D656015" w14:textId="77777777" w:rsidR="005338E7" w:rsidRPr="005338E7" w:rsidRDefault="005338E7" w:rsidP="005338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> </w:t>
      </w:r>
    </w:p>
    <w:p w14:paraId="4523EFE1" w14:textId="77777777" w:rsidR="005338E7" w:rsidRPr="005338E7" w:rsidRDefault="005338E7" w:rsidP="005338E7">
      <w:pPr>
        <w:pStyle w:val="paragraph"/>
        <w:numPr>
          <w:ilvl w:val="0"/>
          <w:numId w:val="28"/>
        </w:numPr>
        <w:spacing w:before="0" w:beforeAutospacing="0" w:after="0" w:afterAutospacing="0"/>
        <w:ind w:left="765" w:firstLine="0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>Within 12 weeks of receiving your ABS RSS (this document) </w:t>
      </w:r>
    </w:p>
    <w:p w14:paraId="0EB653F2" w14:textId="77777777" w:rsidR="005338E7" w:rsidRPr="005338E7" w:rsidRDefault="005338E7" w:rsidP="005338E7">
      <w:pPr>
        <w:pStyle w:val="paragraph"/>
        <w:spacing w:before="0" w:beforeAutospacing="0" w:after="0" w:afterAutospacing="0"/>
        <w:ind w:left="45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>OR </w:t>
      </w:r>
    </w:p>
    <w:p w14:paraId="03BF3027" w14:textId="77777777" w:rsidR="005338E7" w:rsidRPr="005338E7" w:rsidRDefault="005338E7" w:rsidP="005338E7">
      <w:pPr>
        <w:pStyle w:val="paragraph"/>
        <w:numPr>
          <w:ilvl w:val="0"/>
          <w:numId w:val="29"/>
        </w:numPr>
        <w:spacing w:before="0" w:beforeAutospacing="0" w:after="0" w:afterAutospacing="0"/>
        <w:ind w:left="765" w:firstLine="0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>At retirement it can be taken from any pension benefits.  </w:t>
      </w:r>
    </w:p>
    <w:p w14:paraId="58A6F559" w14:textId="77777777" w:rsidR="005338E7" w:rsidRPr="005338E7" w:rsidRDefault="005338E7" w:rsidP="005338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> </w:t>
      </w:r>
    </w:p>
    <w:p w14:paraId="181F457B" w14:textId="77777777" w:rsidR="005338E7" w:rsidRPr="005338E7" w:rsidRDefault="005338E7" w:rsidP="005338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38E7">
        <w:rPr>
          <w:rStyle w:val="normaltextrun"/>
          <w:rFonts w:ascii="Arial" w:hAnsi="Arial" w:cs="Arial"/>
        </w:rPr>
        <w:t xml:space="preserve">The above figure is an estimate. Your contribution adjustment will be calculated again based on the date the payment is </w:t>
      </w:r>
      <w:proofErr w:type="gramStart"/>
      <w:r w:rsidRPr="005338E7">
        <w:rPr>
          <w:rStyle w:val="normaltextrun"/>
          <w:rFonts w:ascii="Arial" w:hAnsi="Arial" w:cs="Arial"/>
        </w:rPr>
        <w:t>actually made</w:t>
      </w:r>
      <w:proofErr w:type="gramEnd"/>
      <w:r w:rsidRPr="005338E7">
        <w:rPr>
          <w:rStyle w:val="normaltextrun"/>
          <w:rFonts w:ascii="Arial" w:hAnsi="Arial" w:cs="Arial"/>
        </w:rPr>
        <w:t>. </w:t>
      </w:r>
    </w:p>
    <w:p w14:paraId="2622548F" w14:textId="77777777" w:rsidR="005338E7" w:rsidRDefault="005338E7" w:rsidP="00AC3650">
      <w:pPr>
        <w:rPr>
          <w:rStyle w:val="normaltextrun"/>
          <w:rFonts w:cs="Arial"/>
          <w:lang w:eastAsia="en-GB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027"/>
        <w:gridCol w:w="1157"/>
        <w:gridCol w:w="3520"/>
      </w:tblGrid>
      <w:tr w:rsidR="005338E7" w:rsidRPr="005338E7" w14:paraId="73C67DD1" w14:textId="77777777" w:rsidTr="11853FDA">
        <w:trPr>
          <w:trHeight w:val="66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8663330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3797D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Your contribution adjustment is made up from… </w:t>
            </w:r>
          </w:p>
        </w:tc>
      </w:tr>
      <w:tr w:rsidR="005338E7" w:rsidRPr="005338E7" w14:paraId="211E7B7B" w14:textId="77777777" w:rsidTr="11853FDA">
        <w:trPr>
          <w:trHeight w:val="5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50"/>
            <w:vAlign w:val="center"/>
            <w:hideMark/>
          </w:tcPr>
          <w:p w14:paraId="20D5C2C6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3797D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A 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39DE58B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Contributions already paid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781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144" w14:textId="77777777" w:rsidR="00BD4E0A" w:rsidRPr="00BD4E0A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  <w:p w14:paraId="6C55BFB7" w14:textId="119D6972" w:rsidR="005338E7" w:rsidRPr="00BD4E0A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Gross contributions already paid in the remedy period</w:t>
            </w:r>
            <w:r w:rsidR="003D5454">
              <w:rPr>
                <w:rFonts w:cs="Arial"/>
                <w:sz w:val="20"/>
                <w:szCs w:val="20"/>
                <w:lang w:eastAsia="en-GB"/>
              </w:rPr>
              <w:t>.</w:t>
            </w:r>
            <w:r w:rsidRPr="005338E7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EF2E553" w14:textId="77777777" w:rsidR="00BD4E0A" w:rsidRPr="00BD4E0A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  <w:p w14:paraId="7B6D09D0" w14:textId="77777777" w:rsidR="00BD4E0A" w:rsidRPr="005338E7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5338E7" w:rsidRPr="005338E7" w14:paraId="48F358D1" w14:textId="77777777" w:rsidTr="11853FDA">
        <w:trPr>
          <w:trHeight w:val="615"/>
        </w:trPr>
        <w:tc>
          <w:tcPr>
            <w:tcW w:w="1360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50"/>
            <w:vAlign w:val="center"/>
            <w:hideMark/>
          </w:tcPr>
          <w:p w14:paraId="2973EE88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B </w:t>
            </w:r>
          </w:p>
        </w:tc>
        <w:tc>
          <w:tcPr>
            <w:tcW w:w="30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08B8778" w14:textId="77777777" w:rsidR="00C86C8B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Contributions due as a member </w:t>
            </w:r>
          </w:p>
          <w:p w14:paraId="5F92B0DE" w14:textId="55C0CD29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of </w:t>
            </w:r>
            <w:r w:rsidR="00BD4E0A"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F</w:t>
            </w: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PS 19</w:t>
            </w:r>
            <w:r w:rsidR="00BD4E0A"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92/</w:t>
            </w:r>
            <w:r w:rsidR="004C7B87"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</w:t>
            </w:r>
            <w:r w:rsidR="004C7B87" w:rsidRPr="009A7F68">
              <w:rPr>
                <w:b/>
                <w:bCs/>
                <w:color w:val="FFFFFF"/>
                <w:sz w:val="20"/>
                <w:szCs w:val="20"/>
                <w:lang w:eastAsia="en-GB"/>
              </w:rPr>
              <w:t>pecial</w:t>
            </w:r>
            <w:r w:rsidR="00BD4E0A"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FPS 2006</w:t>
            </w: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035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213" w14:textId="77777777" w:rsidR="00BD4E0A" w:rsidRPr="00BD4E0A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  <w:p w14:paraId="515F9862" w14:textId="30FDB2FF" w:rsidR="005338E7" w:rsidRPr="00BD4E0A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11853FDA">
              <w:rPr>
                <w:rFonts w:cs="Arial"/>
                <w:sz w:val="20"/>
                <w:szCs w:val="20"/>
                <w:lang w:eastAsia="en-GB"/>
              </w:rPr>
              <w:t xml:space="preserve">Gross contributions that should have been paid as a member of </w:t>
            </w:r>
            <w:r w:rsidR="392AD5BD" w:rsidRPr="11853FDA">
              <w:rPr>
                <w:rFonts w:cs="Arial"/>
                <w:sz w:val="20"/>
                <w:szCs w:val="20"/>
                <w:lang w:eastAsia="en-GB"/>
              </w:rPr>
              <w:t>[</w:t>
            </w:r>
            <w:r w:rsidR="00BD4E0A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FPS 1992/</w:t>
            </w:r>
            <w:r w:rsidR="00681C9F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S</w:t>
            </w:r>
            <w:r w:rsidR="00681C9F" w:rsidRPr="11853FDA">
              <w:rPr>
                <w:sz w:val="20"/>
                <w:szCs w:val="20"/>
                <w:highlight w:val="yellow"/>
                <w:lang w:eastAsia="en-GB"/>
              </w:rPr>
              <w:t xml:space="preserve">pecial </w:t>
            </w:r>
            <w:r w:rsidR="00BD4E0A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FPS 2006</w:t>
            </w:r>
            <w:r w:rsidR="1E185741" w:rsidRPr="11853FDA">
              <w:rPr>
                <w:rFonts w:cs="Arial"/>
                <w:sz w:val="20"/>
                <w:szCs w:val="20"/>
                <w:lang w:eastAsia="en-GB"/>
              </w:rPr>
              <w:t>]</w:t>
            </w:r>
            <w:r w:rsidRPr="11853FDA">
              <w:rPr>
                <w:rFonts w:cs="Arial"/>
                <w:sz w:val="20"/>
                <w:szCs w:val="20"/>
                <w:lang w:eastAsia="en-GB"/>
              </w:rPr>
              <w:t xml:space="preserve"> for the remedy period. </w:t>
            </w:r>
          </w:p>
          <w:p w14:paraId="6F81AB8E" w14:textId="77777777" w:rsidR="00BD4E0A" w:rsidRPr="00BD4E0A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  <w:p w14:paraId="7E7E28E2" w14:textId="77777777" w:rsidR="00BD4E0A" w:rsidRPr="005338E7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5338E7" w:rsidRPr="005338E7" w14:paraId="1B0CA3F9" w14:textId="77777777" w:rsidTr="11853FDA">
        <w:trPr>
          <w:trHeight w:val="1155"/>
        </w:trPr>
        <w:tc>
          <w:tcPr>
            <w:tcW w:w="136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00B050"/>
            <w:vAlign w:val="center"/>
            <w:hideMark/>
          </w:tcPr>
          <w:p w14:paraId="3AA3275D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C </w:t>
            </w:r>
          </w:p>
          <w:p w14:paraId="2029E1AB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(B-A) </w:t>
            </w:r>
          </w:p>
        </w:tc>
        <w:tc>
          <w:tcPr>
            <w:tcW w:w="30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C33085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Difference in contributions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829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D08" w14:textId="77777777" w:rsidR="00BD4E0A" w:rsidRPr="00BD4E0A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  <w:p w14:paraId="5E426438" w14:textId="50D6A8D0" w:rsidR="005338E7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11853FDA">
              <w:rPr>
                <w:rFonts w:cs="Arial"/>
                <w:sz w:val="20"/>
                <w:szCs w:val="20"/>
                <w:lang w:eastAsia="en-GB"/>
              </w:rPr>
              <w:t xml:space="preserve">This is the difference between what you have already paid for the remedy period and what you would have paid as a member of </w:t>
            </w:r>
            <w:r w:rsidR="56BDD67E" w:rsidRPr="11853FDA">
              <w:rPr>
                <w:rFonts w:cs="Arial"/>
                <w:sz w:val="20"/>
                <w:szCs w:val="20"/>
                <w:lang w:eastAsia="en-GB"/>
              </w:rPr>
              <w:t>[</w:t>
            </w:r>
            <w:r w:rsidR="00BD4E0A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 xml:space="preserve">FPS </w:t>
            </w:r>
            <w:r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19</w:t>
            </w:r>
            <w:r w:rsidR="00BD4E0A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92/</w:t>
            </w:r>
            <w:r w:rsidR="00681C9F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S</w:t>
            </w:r>
            <w:r w:rsidR="00681C9F" w:rsidRPr="11853FDA">
              <w:rPr>
                <w:sz w:val="20"/>
                <w:szCs w:val="20"/>
                <w:highlight w:val="yellow"/>
                <w:lang w:eastAsia="en-GB"/>
              </w:rPr>
              <w:t xml:space="preserve">pecial </w:t>
            </w:r>
            <w:r w:rsidR="00BD4E0A" w:rsidRPr="11853FDA">
              <w:rPr>
                <w:rFonts w:cs="Arial"/>
                <w:sz w:val="20"/>
                <w:szCs w:val="20"/>
                <w:highlight w:val="yellow"/>
                <w:lang w:eastAsia="en-GB"/>
              </w:rPr>
              <w:t>FPS 2006</w:t>
            </w:r>
            <w:r w:rsidR="1D6C550B" w:rsidRPr="11853FDA">
              <w:rPr>
                <w:rFonts w:cs="Arial"/>
                <w:sz w:val="20"/>
                <w:szCs w:val="20"/>
                <w:lang w:eastAsia="en-GB"/>
              </w:rPr>
              <w:t>]</w:t>
            </w:r>
          </w:p>
          <w:p w14:paraId="1B90BF6E" w14:textId="560FD657" w:rsidR="00BD4E0A" w:rsidRPr="005338E7" w:rsidRDefault="00BD4E0A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5E0C38A8" w14:textId="77777777" w:rsidR="00681C9F" w:rsidRDefault="00681C9F">
      <w:r>
        <w:br w:type="page"/>
      </w:r>
    </w:p>
    <w:tbl>
      <w:tblPr>
        <w:tblW w:w="9064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027"/>
        <w:gridCol w:w="1157"/>
        <w:gridCol w:w="3520"/>
      </w:tblGrid>
      <w:tr w:rsidR="005338E7" w:rsidRPr="005338E7" w14:paraId="18BD013B" w14:textId="77777777" w:rsidTr="00681C9F">
        <w:trPr>
          <w:trHeight w:val="855"/>
        </w:trPr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27B226" w14:textId="77777777" w:rsidR="005338E7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lang w:eastAsia="en-GB"/>
              </w:rPr>
            </w:pPr>
            <w:r w:rsidRPr="005338E7">
              <w:rPr>
                <w:rFonts w:cs="Arial"/>
                <w:lang w:eastAsia="en-GB"/>
              </w:rPr>
              <w:lastRenderedPageBreak/>
              <w:t>Your contributions need to be adjusted to account for tax relief and interest. At the d</w:t>
            </w:r>
            <w:r w:rsidR="00BD4E0A">
              <w:rPr>
                <w:rFonts w:cs="Arial"/>
                <w:lang w:eastAsia="en-GB"/>
              </w:rPr>
              <w:t>a</w:t>
            </w:r>
            <w:r w:rsidRPr="005338E7">
              <w:rPr>
                <w:rFonts w:cs="Arial"/>
                <w:lang w:eastAsia="en-GB"/>
              </w:rPr>
              <w:t>t</w:t>
            </w:r>
            <w:r w:rsidR="00BD4E0A">
              <w:rPr>
                <w:rFonts w:cs="Arial"/>
                <w:lang w:eastAsia="en-GB"/>
              </w:rPr>
              <w:t>e</w:t>
            </w:r>
            <w:r w:rsidRPr="005338E7">
              <w:rPr>
                <w:rFonts w:cs="Arial"/>
                <w:lang w:eastAsia="en-GB"/>
              </w:rPr>
              <w:t xml:space="preserve"> of this statement, these would be as follows: </w:t>
            </w:r>
          </w:p>
          <w:p w14:paraId="4EFB4619" w14:textId="23430B10" w:rsidR="00B5564A" w:rsidRPr="005338E7" w:rsidRDefault="00B5564A" w:rsidP="005338E7">
            <w:pPr>
              <w:widowControl/>
              <w:spacing w:after="0" w:line="240" w:lineRule="auto"/>
              <w:textAlignment w:val="baseline"/>
              <w:rPr>
                <w:rFonts w:cs="Arial"/>
                <w:color w:val="154074"/>
                <w:lang w:eastAsia="en-GB"/>
              </w:rPr>
            </w:pPr>
          </w:p>
        </w:tc>
      </w:tr>
      <w:tr w:rsidR="005338E7" w:rsidRPr="005338E7" w14:paraId="377CD09A" w14:textId="77777777" w:rsidTr="00681C9F">
        <w:trPr>
          <w:trHeight w:val="8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00B050"/>
            <w:vAlign w:val="center"/>
            <w:hideMark/>
          </w:tcPr>
          <w:p w14:paraId="25E4E73D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D 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987C87B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Tax Relief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ECD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953" w14:textId="77777777" w:rsidR="005338E7" w:rsidRPr="005338E7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This is the tax relief you would have received on the additional contributions </w:t>
            </w:r>
          </w:p>
        </w:tc>
      </w:tr>
      <w:tr w:rsidR="005338E7" w:rsidRPr="005338E7" w14:paraId="1C9EB92B" w14:textId="77777777" w:rsidTr="00681C9F">
        <w:trPr>
          <w:trHeight w:val="855"/>
        </w:trPr>
        <w:tc>
          <w:tcPr>
            <w:tcW w:w="136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00B050"/>
            <w:vAlign w:val="center"/>
            <w:hideMark/>
          </w:tcPr>
          <w:p w14:paraId="4A5B698E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 </w:t>
            </w:r>
          </w:p>
        </w:tc>
        <w:tc>
          <w:tcPr>
            <w:tcW w:w="30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FED3C9C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Interest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636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1C7" w14:textId="77777777" w:rsidR="005338E7" w:rsidRPr="005338E7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Interest on the contributions that are due at the date of this statement. </w:t>
            </w:r>
          </w:p>
        </w:tc>
      </w:tr>
      <w:tr w:rsidR="005338E7" w:rsidRPr="005338E7" w14:paraId="7D112F33" w14:textId="77777777" w:rsidTr="00681C9F">
        <w:trPr>
          <w:trHeight w:val="900"/>
        </w:trPr>
        <w:tc>
          <w:tcPr>
            <w:tcW w:w="136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00B050"/>
            <w:vAlign w:val="center"/>
            <w:hideMark/>
          </w:tcPr>
          <w:p w14:paraId="1032735A" w14:textId="77777777" w:rsidR="005338E7" w:rsidRPr="009A7F68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F </w:t>
            </w: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br/>
              <w:t>(C-D+E) </w:t>
            </w:r>
          </w:p>
        </w:tc>
        <w:tc>
          <w:tcPr>
            <w:tcW w:w="302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A7FF72B" w14:textId="77777777" w:rsidR="005338E7" w:rsidRPr="009A7F68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b/>
                <w:bCs/>
                <w:color w:val="154074"/>
                <w:sz w:val="20"/>
                <w:szCs w:val="20"/>
                <w:lang w:eastAsia="en-GB"/>
              </w:rPr>
            </w:pPr>
            <w:r w:rsidRPr="009A7F68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Your contribution adjustment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4A9" w14:textId="77777777" w:rsidR="005338E7" w:rsidRPr="005338E7" w:rsidRDefault="005338E7" w:rsidP="005338E7">
            <w:pPr>
              <w:widowControl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£XXXX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A92" w14:textId="77777777" w:rsidR="005338E7" w:rsidRPr="005338E7" w:rsidRDefault="005338E7" w:rsidP="005338E7">
            <w:pPr>
              <w:widowControl/>
              <w:spacing w:after="0" w:line="240" w:lineRule="auto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5338E7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74CA167" w14:textId="77777777" w:rsidR="005338E7" w:rsidRPr="005338E7" w:rsidRDefault="005338E7" w:rsidP="005338E7">
      <w:pPr>
        <w:widowControl/>
        <w:spacing w:after="0" w:line="240" w:lineRule="auto"/>
        <w:textAlignment w:val="baseline"/>
        <w:rPr>
          <w:rFonts w:ascii="Segoe UI" w:hAnsi="Segoe UI" w:cs="Segoe UI"/>
          <w:color w:val="154074"/>
          <w:sz w:val="18"/>
          <w:szCs w:val="18"/>
          <w:lang w:eastAsia="en-GB"/>
        </w:rPr>
      </w:pPr>
      <w:r w:rsidRPr="005338E7">
        <w:rPr>
          <w:rFonts w:ascii="DM Sans" w:hAnsi="DM Sans" w:cs="Segoe UI"/>
          <w:color w:val="154074"/>
          <w:sz w:val="22"/>
          <w:szCs w:val="22"/>
          <w:lang w:eastAsia="en-GB"/>
        </w:rPr>
        <w:t> </w:t>
      </w:r>
    </w:p>
    <w:p w14:paraId="1FCF5137" w14:textId="77777777" w:rsidR="005338E7" w:rsidRPr="00492342" w:rsidRDefault="005338E7" w:rsidP="005338E7">
      <w:pPr>
        <w:pStyle w:val="Heading1"/>
        <w:rPr>
          <w:rFonts w:ascii="Impact" w:hAnsi="Impact"/>
          <w:color w:val="00B050"/>
          <w:sz w:val="40"/>
          <w:szCs w:val="40"/>
          <w:lang w:eastAsia="en-GB"/>
        </w:rPr>
      </w:pPr>
      <w:r w:rsidRPr="00492342">
        <w:rPr>
          <w:rFonts w:ascii="Impact" w:hAnsi="Impact"/>
          <w:color w:val="00B050"/>
          <w:sz w:val="40"/>
          <w:szCs w:val="40"/>
          <w:lang w:eastAsia="en-GB"/>
        </w:rPr>
        <w:t>At retirement </w:t>
      </w:r>
    </w:p>
    <w:p w14:paraId="6F6B7575" w14:textId="4EFC693D" w:rsidR="005338E7" w:rsidRDefault="005338E7" w:rsidP="005338E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D4E0A">
        <w:rPr>
          <w:rStyle w:val="normaltextrun"/>
          <w:rFonts w:ascii="Arial" w:hAnsi="Arial" w:cs="Arial"/>
        </w:rPr>
        <w:t xml:space="preserve">If you make the contribution adjustment as an active member before you retire and then you choose </w:t>
      </w:r>
      <w:r w:rsidR="00BD4E0A" w:rsidRPr="00BD4E0A">
        <w:rPr>
          <w:rStyle w:val="normaltextrun"/>
          <w:rFonts w:ascii="Arial" w:hAnsi="Arial" w:cs="Arial"/>
        </w:rPr>
        <w:t>F</w:t>
      </w:r>
      <w:r w:rsidRPr="00BD4E0A">
        <w:rPr>
          <w:rStyle w:val="normaltextrun"/>
          <w:rFonts w:ascii="Arial" w:hAnsi="Arial" w:cs="Arial"/>
        </w:rPr>
        <w:t>PS 2015 benefits at your retirement, you will be owed contributions at your retirement.</w:t>
      </w:r>
      <w:r w:rsidRPr="00BD4E0A">
        <w:rPr>
          <w:rStyle w:val="eop"/>
          <w:rFonts w:ascii="Arial" w:hAnsi="Arial" w:cs="Arial"/>
        </w:rPr>
        <w:t> </w:t>
      </w:r>
    </w:p>
    <w:p w14:paraId="4BD01ABF" w14:textId="77777777" w:rsidR="00BD4E0A" w:rsidRPr="00BD4E0A" w:rsidRDefault="00BD4E0A" w:rsidP="005338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E0BF213" w14:textId="77777777" w:rsidR="00BD4E0A" w:rsidRDefault="005338E7" w:rsidP="005338E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Arial" w:hAnsi="Arial" w:cs="Arial"/>
        </w:rPr>
      </w:pPr>
      <w:r w:rsidRPr="00BD4E0A">
        <w:rPr>
          <w:rStyle w:val="normaltextrun"/>
          <w:rFonts w:ascii="Arial" w:hAnsi="Arial" w:cs="Arial"/>
        </w:rPr>
        <w:t>If you do not make the contribution adjustment before you retire, and you choose:</w:t>
      </w:r>
    </w:p>
    <w:p w14:paraId="0885F87A" w14:textId="6F3136B0" w:rsidR="005338E7" w:rsidRPr="00BD4E0A" w:rsidRDefault="005338E7" w:rsidP="005338E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Arial" w:hAnsi="Arial" w:cs="Arial"/>
        </w:rPr>
      </w:pPr>
      <w:r w:rsidRPr="00BD4E0A">
        <w:rPr>
          <w:rStyle w:val="eop"/>
          <w:rFonts w:ascii="Arial" w:hAnsi="Arial" w:cs="Arial"/>
        </w:rPr>
        <w:t> </w:t>
      </w:r>
    </w:p>
    <w:p w14:paraId="169A1440" w14:textId="536A548B" w:rsidR="005338E7" w:rsidRDefault="005338E7" w:rsidP="11853FDA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 w:rsidRPr="11853FDA">
        <w:rPr>
          <w:rStyle w:val="normaltextrun"/>
          <w:rFonts w:ascii="Arial" w:hAnsi="Arial" w:cs="Arial"/>
        </w:rPr>
        <w:t xml:space="preserve">to keep </w:t>
      </w:r>
      <w:r w:rsidR="324FB689" w:rsidRPr="11853FDA">
        <w:rPr>
          <w:rStyle w:val="normaltextrun"/>
          <w:rFonts w:ascii="Arial" w:hAnsi="Arial" w:cs="Arial"/>
        </w:rPr>
        <w:t>[</w:t>
      </w:r>
      <w:r w:rsidR="00BD4E0A" w:rsidRPr="11853FDA">
        <w:rPr>
          <w:rStyle w:val="normaltextrun"/>
          <w:rFonts w:ascii="Arial" w:hAnsi="Arial" w:cs="Arial"/>
          <w:highlight w:val="yellow"/>
        </w:rPr>
        <w:t>FPS 1992/</w:t>
      </w:r>
      <w:r w:rsidR="00681C9F" w:rsidRPr="11853FDA">
        <w:rPr>
          <w:rStyle w:val="normaltextrun"/>
          <w:rFonts w:ascii="Arial" w:hAnsi="Arial" w:cs="Arial"/>
          <w:highlight w:val="yellow"/>
        </w:rPr>
        <w:t xml:space="preserve">Special </w:t>
      </w:r>
      <w:r w:rsidR="00BD4E0A" w:rsidRPr="11853FDA">
        <w:rPr>
          <w:rStyle w:val="normaltextrun"/>
          <w:rFonts w:ascii="Arial" w:hAnsi="Arial" w:cs="Arial"/>
          <w:highlight w:val="yellow"/>
        </w:rPr>
        <w:t>FPS 2006</w:t>
      </w:r>
      <w:r w:rsidR="48C3E784" w:rsidRPr="11853FDA">
        <w:rPr>
          <w:rStyle w:val="normaltextrun"/>
          <w:rFonts w:ascii="Arial" w:hAnsi="Arial" w:cs="Arial"/>
          <w:highlight w:val="yellow"/>
        </w:rPr>
        <w:t>]</w:t>
      </w:r>
      <w:r w:rsidRPr="11853FDA">
        <w:rPr>
          <w:rStyle w:val="normaltextrun"/>
          <w:rFonts w:ascii="Arial" w:hAnsi="Arial" w:cs="Arial"/>
        </w:rPr>
        <w:t xml:space="preserve"> benefits at your retirement you will </w:t>
      </w:r>
      <w:r w:rsidRPr="11853FDA">
        <w:rPr>
          <w:rStyle w:val="normaltextrun"/>
          <w:rFonts w:ascii="Arial" w:hAnsi="Arial" w:cs="Arial"/>
          <w:b/>
          <w:bCs/>
        </w:rPr>
        <w:t>owe</w:t>
      </w:r>
      <w:r w:rsidRPr="11853FDA">
        <w:rPr>
          <w:rStyle w:val="normaltextrun"/>
          <w:rFonts w:ascii="Arial" w:hAnsi="Arial" w:cs="Arial"/>
        </w:rPr>
        <w:t xml:space="preserve"> contributions; or</w:t>
      </w:r>
      <w:r w:rsidRPr="11853FDA">
        <w:rPr>
          <w:rStyle w:val="eop"/>
          <w:rFonts w:ascii="Arial" w:hAnsi="Arial" w:cs="Arial"/>
        </w:rPr>
        <w:t> </w:t>
      </w:r>
    </w:p>
    <w:p w14:paraId="2EB338C3" w14:textId="77777777" w:rsidR="00BD4E0A" w:rsidRPr="00BD4E0A" w:rsidRDefault="00BD4E0A" w:rsidP="00BD4E0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30078A02" w14:textId="56CE0A25" w:rsidR="005338E7" w:rsidRPr="00BD4E0A" w:rsidRDefault="00BD4E0A" w:rsidP="005338E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154074"/>
        </w:rPr>
      </w:pPr>
      <w:r w:rsidRPr="00BD4E0A">
        <w:rPr>
          <w:rStyle w:val="normaltextrun"/>
          <w:rFonts w:ascii="Arial" w:hAnsi="Arial" w:cs="Arial"/>
        </w:rPr>
        <w:t>F</w:t>
      </w:r>
      <w:r w:rsidR="005338E7" w:rsidRPr="00BD4E0A">
        <w:rPr>
          <w:rStyle w:val="normaltextrun"/>
          <w:rFonts w:ascii="Arial" w:hAnsi="Arial" w:cs="Arial"/>
        </w:rPr>
        <w:t xml:space="preserve">PS 2015 benefits at your retirement, you will </w:t>
      </w:r>
      <w:r w:rsidR="005338E7" w:rsidRPr="00BD4E0A">
        <w:rPr>
          <w:rStyle w:val="normaltextrun"/>
          <w:rFonts w:ascii="Arial" w:hAnsi="Arial" w:cs="Arial"/>
          <w:b/>
          <w:bCs/>
        </w:rPr>
        <w:t>not owe</w:t>
      </w:r>
      <w:r w:rsidR="005338E7" w:rsidRPr="00BD4E0A">
        <w:rPr>
          <w:rStyle w:val="normaltextrun"/>
          <w:rFonts w:ascii="Arial" w:hAnsi="Arial" w:cs="Arial"/>
        </w:rPr>
        <w:t xml:space="preserve"> anything further</w:t>
      </w:r>
      <w:r w:rsidR="005338E7" w:rsidRPr="00BD4E0A">
        <w:rPr>
          <w:rStyle w:val="normaltextrun"/>
          <w:rFonts w:ascii="Arial" w:hAnsi="Arial" w:cs="Arial"/>
          <w:color w:val="154074"/>
        </w:rPr>
        <w:t>.</w:t>
      </w:r>
      <w:r w:rsidR="005338E7" w:rsidRPr="00BD4E0A">
        <w:rPr>
          <w:rStyle w:val="eop"/>
          <w:rFonts w:ascii="Arial" w:hAnsi="Arial" w:cs="Arial"/>
          <w:color w:val="154074"/>
        </w:rPr>
        <w:t> </w:t>
      </w:r>
    </w:p>
    <w:p w14:paraId="2C462F64" w14:textId="77777777" w:rsidR="005338E7" w:rsidRPr="00BD4E0A" w:rsidRDefault="005338E7" w:rsidP="005338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54074"/>
        </w:rPr>
      </w:pPr>
      <w:r w:rsidRPr="00BD4E0A">
        <w:rPr>
          <w:rStyle w:val="eop"/>
          <w:rFonts w:ascii="Arial" w:hAnsi="Arial" w:cs="Arial"/>
          <w:color w:val="3797D4"/>
        </w:rPr>
        <w:t> </w:t>
      </w:r>
    </w:p>
    <w:p w14:paraId="1B94DFCE" w14:textId="77777777" w:rsidR="005338E7" w:rsidRPr="00492342" w:rsidRDefault="005338E7" w:rsidP="005338E7">
      <w:pPr>
        <w:pStyle w:val="Heading1"/>
        <w:rPr>
          <w:rFonts w:ascii="Impact" w:hAnsi="Impact"/>
          <w:color w:val="00B050"/>
          <w:sz w:val="40"/>
          <w:szCs w:val="40"/>
          <w:lang w:eastAsia="en-GB"/>
        </w:rPr>
      </w:pPr>
      <w:r w:rsidRPr="00492342">
        <w:rPr>
          <w:rFonts w:ascii="Impact" w:hAnsi="Impact"/>
          <w:color w:val="00B050"/>
          <w:sz w:val="40"/>
          <w:szCs w:val="40"/>
          <w:lang w:eastAsia="en-GB"/>
        </w:rPr>
        <w:t xml:space="preserve">Tax relief and </w:t>
      </w:r>
      <w:proofErr w:type="gramStart"/>
      <w:r w:rsidRPr="00492342">
        <w:rPr>
          <w:rFonts w:ascii="Impact" w:hAnsi="Impact"/>
          <w:color w:val="00B050"/>
          <w:sz w:val="40"/>
          <w:szCs w:val="40"/>
          <w:lang w:eastAsia="en-GB"/>
        </w:rPr>
        <w:t>interest</w:t>
      </w:r>
      <w:proofErr w:type="gramEnd"/>
      <w:r w:rsidRPr="00492342">
        <w:rPr>
          <w:rFonts w:ascii="Impact" w:hAnsi="Impact"/>
          <w:color w:val="00B050"/>
          <w:sz w:val="40"/>
          <w:szCs w:val="40"/>
          <w:lang w:eastAsia="en-GB"/>
        </w:rPr>
        <w:t> </w:t>
      </w:r>
    </w:p>
    <w:p w14:paraId="395A9876" w14:textId="5E79F7F0" w:rsidR="005338E7" w:rsidRPr="00BD4E0A" w:rsidRDefault="005338E7" w:rsidP="11853FD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11853FDA">
        <w:rPr>
          <w:rStyle w:val="normaltextrun"/>
          <w:rFonts w:ascii="Arial" w:hAnsi="Arial" w:cs="Arial"/>
        </w:rPr>
        <w:t xml:space="preserve">Interest will </w:t>
      </w:r>
      <w:r w:rsidR="7C694F55" w:rsidRPr="11853FDA">
        <w:rPr>
          <w:rStyle w:val="normaltextrun"/>
          <w:rFonts w:ascii="Arial" w:hAnsi="Arial" w:cs="Arial"/>
        </w:rPr>
        <w:t xml:space="preserve">continue to </w:t>
      </w:r>
      <w:r w:rsidRPr="11853FDA">
        <w:rPr>
          <w:rStyle w:val="normaltextrun"/>
          <w:rFonts w:ascii="Arial" w:hAnsi="Arial" w:cs="Arial"/>
        </w:rPr>
        <w:t>accrue on contributions owed up to the date of payment.</w:t>
      </w:r>
      <w:r w:rsidRPr="11853FDA">
        <w:rPr>
          <w:rStyle w:val="eop"/>
          <w:rFonts w:ascii="Arial" w:hAnsi="Arial" w:cs="Arial"/>
        </w:rPr>
        <w:t> </w:t>
      </w:r>
    </w:p>
    <w:p w14:paraId="6397AA4D" w14:textId="77777777" w:rsidR="005338E7" w:rsidRPr="00BD4E0A" w:rsidRDefault="005338E7" w:rsidP="005338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D4E0A">
        <w:rPr>
          <w:rStyle w:val="normaltextrun"/>
          <w:rFonts w:ascii="Arial" w:hAnsi="Arial" w:cs="Arial"/>
        </w:rPr>
        <w:t>You will receive tax relief on your contributions. Your status at the time of making the contribution adjustment may affect the method of tax relief.</w:t>
      </w:r>
      <w:r w:rsidRPr="00BD4E0A">
        <w:rPr>
          <w:rStyle w:val="eop"/>
          <w:rFonts w:ascii="Arial" w:hAnsi="Arial" w:cs="Arial"/>
        </w:rPr>
        <w:t> </w:t>
      </w:r>
    </w:p>
    <w:p w14:paraId="4C6D3818" w14:textId="5C57C2E4" w:rsidR="005338E7" w:rsidRDefault="005338E7" w:rsidP="11853F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54074"/>
          <w:sz w:val="18"/>
          <w:szCs w:val="18"/>
        </w:rPr>
      </w:pPr>
      <w:r w:rsidRPr="11853FDA">
        <w:rPr>
          <w:rStyle w:val="normaltextrun"/>
          <w:rFonts w:ascii="Arial" w:hAnsi="Arial" w:cs="Arial"/>
        </w:rPr>
        <w:t xml:space="preserve">More information about tax and interest can be found </w:t>
      </w:r>
      <w:r w:rsidR="000528FD">
        <w:rPr>
          <w:rStyle w:val="normaltextrun"/>
          <w:rFonts w:ascii="Arial" w:hAnsi="Arial" w:cs="Arial"/>
        </w:rPr>
        <w:t xml:space="preserve">on the </w:t>
      </w:r>
      <w:hyperlink r:id="rId13" w:history="1">
        <w:r w:rsidR="00677105">
          <w:rPr>
            <w:rFonts w:ascii="Arial" w:hAnsi="Arial"/>
            <w:color w:val="0000FF"/>
            <w:u w:val="single"/>
            <w:lang w:eastAsia="en-US"/>
          </w:rPr>
          <w:t>FPS Members website</w:t>
        </w:r>
      </w:hyperlink>
      <w:r w:rsidR="00677105">
        <w:rPr>
          <w:rFonts w:ascii="Arial" w:hAnsi="Arial"/>
          <w:lang w:eastAsia="en-US"/>
        </w:rPr>
        <w:t xml:space="preserve"> under </w:t>
      </w:r>
      <w:r w:rsidR="00117898">
        <w:rPr>
          <w:rFonts w:ascii="Segoe UI" w:hAnsi="Segoe UI" w:cs="Segoe UI"/>
          <w:color w:val="154074"/>
          <w:sz w:val="18"/>
          <w:szCs w:val="18"/>
        </w:rPr>
        <w:t xml:space="preserve"> </w:t>
      </w:r>
      <w:hyperlink r:id="rId14" w:history="1">
        <w:r w:rsidR="005021E2">
          <w:rPr>
            <w:rFonts w:ascii="Arial" w:hAnsi="Arial"/>
            <w:color w:val="0000FF"/>
            <w:u w:val="single"/>
            <w:lang w:eastAsia="en-US"/>
          </w:rPr>
          <w:t xml:space="preserve">Contribution Adjustments </w:t>
        </w:r>
      </w:hyperlink>
      <w:r w:rsidR="005021E2">
        <w:rPr>
          <w:rFonts w:ascii="Arial" w:hAnsi="Arial"/>
          <w:lang w:eastAsia="en-US"/>
        </w:rPr>
        <w:t>.</w:t>
      </w:r>
    </w:p>
    <w:p w14:paraId="150DCEAF" w14:textId="77777777" w:rsidR="005338E7" w:rsidRDefault="005338E7" w:rsidP="005338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54074"/>
          <w:sz w:val="18"/>
          <w:szCs w:val="18"/>
        </w:rPr>
      </w:pPr>
      <w:r>
        <w:rPr>
          <w:rStyle w:val="eop"/>
          <w:rFonts w:ascii="DM Sans" w:hAnsi="DM Sans" w:cs="Segoe UI"/>
          <w:color w:val="3797D4"/>
          <w:szCs w:val="22"/>
        </w:rPr>
        <w:t> </w:t>
      </w:r>
    </w:p>
    <w:p w14:paraId="4DBEBA82" w14:textId="77777777" w:rsidR="005338E7" w:rsidRDefault="005338E7" w:rsidP="005338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54074"/>
          <w:sz w:val="18"/>
          <w:szCs w:val="18"/>
        </w:rPr>
      </w:pPr>
      <w:r>
        <w:rPr>
          <w:rStyle w:val="normaltextrun"/>
          <w:rFonts w:ascii="DM Sans" w:hAnsi="DM Sans" w:cs="Segoe UI"/>
          <w:color w:val="154074"/>
          <w:sz w:val="22"/>
          <w:szCs w:val="22"/>
        </w:rPr>
        <w:t> </w:t>
      </w:r>
      <w:r>
        <w:rPr>
          <w:rStyle w:val="eop"/>
          <w:rFonts w:ascii="DM Sans" w:hAnsi="DM Sans" w:cs="Segoe UI"/>
          <w:color w:val="154074"/>
          <w:szCs w:val="22"/>
        </w:rPr>
        <w:t> </w:t>
      </w:r>
    </w:p>
    <w:p w14:paraId="1544562D" w14:textId="77777777" w:rsidR="005338E7" w:rsidRPr="005338E7" w:rsidRDefault="005338E7" w:rsidP="00AC3650">
      <w:pPr>
        <w:rPr>
          <w:rStyle w:val="normaltextrun"/>
          <w:rFonts w:cs="Arial"/>
          <w:lang w:eastAsia="en-GB"/>
        </w:rPr>
      </w:pPr>
    </w:p>
    <w:sectPr w:rsidR="005338E7" w:rsidRPr="005338E7" w:rsidSect="00681C9F">
      <w:footerReference w:type="even" r:id="rId15"/>
      <w:pgSz w:w="11900" w:h="16840"/>
      <w:pgMar w:top="993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6501" w14:textId="77777777" w:rsidR="00AE796D" w:rsidRDefault="00AE796D" w:rsidP="0052129E">
      <w:r>
        <w:separator/>
      </w:r>
    </w:p>
  </w:endnote>
  <w:endnote w:type="continuationSeparator" w:id="0">
    <w:p w14:paraId="2E36AB44" w14:textId="77777777" w:rsidR="00AE796D" w:rsidRDefault="00AE796D" w:rsidP="0052129E">
      <w:r>
        <w:continuationSeparator/>
      </w:r>
    </w:p>
  </w:endnote>
  <w:endnote w:type="continuationNotice" w:id="1">
    <w:p w14:paraId="135382C8" w14:textId="77777777" w:rsidR="00AE796D" w:rsidRDefault="00AE796D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8919" w14:textId="77777777" w:rsidR="008B5701" w:rsidRDefault="008B5701" w:rsidP="0052129E"/>
  <w:p w14:paraId="62293396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A171" w14:textId="77777777" w:rsidR="00AE796D" w:rsidRDefault="00AE796D" w:rsidP="0052129E">
      <w:r>
        <w:separator/>
      </w:r>
    </w:p>
  </w:footnote>
  <w:footnote w:type="continuationSeparator" w:id="0">
    <w:p w14:paraId="2C8A5B36" w14:textId="77777777" w:rsidR="00AE796D" w:rsidRDefault="00AE796D" w:rsidP="0052129E">
      <w:r>
        <w:continuationSeparator/>
      </w:r>
    </w:p>
  </w:footnote>
  <w:footnote w:type="continuationNotice" w:id="1">
    <w:p w14:paraId="0CB88390" w14:textId="77777777" w:rsidR="00AE796D" w:rsidRDefault="00AE796D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F6C26"/>
    <w:multiLevelType w:val="multilevel"/>
    <w:tmpl w:val="753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178F7D84"/>
    <w:multiLevelType w:val="multilevel"/>
    <w:tmpl w:val="E4B6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773F3"/>
    <w:multiLevelType w:val="multilevel"/>
    <w:tmpl w:val="24C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76B5E"/>
    <w:multiLevelType w:val="multilevel"/>
    <w:tmpl w:val="949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7"/>
  </w:num>
  <w:num w:numId="3" w16cid:durableId="1540703762">
    <w:abstractNumId w:val="26"/>
  </w:num>
  <w:num w:numId="4" w16cid:durableId="266043126">
    <w:abstractNumId w:val="23"/>
  </w:num>
  <w:num w:numId="5" w16cid:durableId="737870857">
    <w:abstractNumId w:val="18"/>
  </w:num>
  <w:num w:numId="6" w16cid:durableId="864563898">
    <w:abstractNumId w:val="17"/>
  </w:num>
  <w:num w:numId="7" w16cid:durableId="1884904477">
    <w:abstractNumId w:val="20"/>
  </w:num>
  <w:num w:numId="8" w16cid:durableId="63185790">
    <w:abstractNumId w:val="11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1"/>
  </w:num>
  <w:num w:numId="19" w16cid:durableId="1888104346">
    <w:abstractNumId w:val="28"/>
  </w:num>
  <w:num w:numId="20" w16cid:durableId="2125614591">
    <w:abstractNumId w:val="25"/>
  </w:num>
  <w:num w:numId="21" w16cid:durableId="707417768">
    <w:abstractNumId w:val="16"/>
  </w:num>
  <w:num w:numId="22" w16cid:durableId="1433285686">
    <w:abstractNumId w:val="30"/>
  </w:num>
  <w:num w:numId="23" w16cid:durableId="456415534">
    <w:abstractNumId w:val="19"/>
  </w:num>
  <w:num w:numId="24" w16cid:durableId="564144700">
    <w:abstractNumId w:val="22"/>
  </w:num>
  <w:num w:numId="25" w16cid:durableId="726152727">
    <w:abstractNumId w:val="24"/>
  </w:num>
  <w:num w:numId="26" w16cid:durableId="1593781688">
    <w:abstractNumId w:val="14"/>
  </w:num>
  <w:num w:numId="27" w16cid:durableId="1085616124">
    <w:abstractNumId w:val="15"/>
  </w:num>
  <w:num w:numId="28" w16cid:durableId="943270206">
    <w:abstractNumId w:val="12"/>
  </w:num>
  <w:num w:numId="29" w16cid:durableId="132332248">
    <w:abstractNumId w:val="10"/>
  </w:num>
  <w:num w:numId="30" w16cid:durableId="757407863">
    <w:abstractNumId w:val="13"/>
  </w:num>
  <w:num w:numId="31" w16cid:durableId="92966035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E7"/>
    <w:rsid w:val="00003DE5"/>
    <w:rsid w:val="000040DD"/>
    <w:rsid w:val="00007035"/>
    <w:rsid w:val="00012642"/>
    <w:rsid w:val="00016C66"/>
    <w:rsid w:val="00023063"/>
    <w:rsid w:val="00040B3E"/>
    <w:rsid w:val="00042F32"/>
    <w:rsid w:val="00052698"/>
    <w:rsid w:val="000528FD"/>
    <w:rsid w:val="00075EDA"/>
    <w:rsid w:val="00085B6E"/>
    <w:rsid w:val="000913D1"/>
    <w:rsid w:val="00095F0F"/>
    <w:rsid w:val="000A3930"/>
    <w:rsid w:val="000A6F0D"/>
    <w:rsid w:val="000B07DB"/>
    <w:rsid w:val="000B34AE"/>
    <w:rsid w:val="000C083B"/>
    <w:rsid w:val="000D27C5"/>
    <w:rsid w:val="00100350"/>
    <w:rsid w:val="0010218D"/>
    <w:rsid w:val="00106AFC"/>
    <w:rsid w:val="00115D65"/>
    <w:rsid w:val="00117898"/>
    <w:rsid w:val="00125CDC"/>
    <w:rsid w:val="00125D0E"/>
    <w:rsid w:val="00143FF7"/>
    <w:rsid w:val="00144168"/>
    <w:rsid w:val="00151EED"/>
    <w:rsid w:val="00153423"/>
    <w:rsid w:val="0016146B"/>
    <w:rsid w:val="001719D2"/>
    <w:rsid w:val="001879BE"/>
    <w:rsid w:val="00191EF5"/>
    <w:rsid w:val="00195A64"/>
    <w:rsid w:val="001A3BF9"/>
    <w:rsid w:val="001A6528"/>
    <w:rsid w:val="001C0B7F"/>
    <w:rsid w:val="001C403B"/>
    <w:rsid w:val="001D0E03"/>
    <w:rsid w:val="001E3B88"/>
    <w:rsid w:val="001E48CA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40E17"/>
    <w:rsid w:val="00251064"/>
    <w:rsid w:val="002A1ABE"/>
    <w:rsid w:val="002B36DC"/>
    <w:rsid w:val="002B6209"/>
    <w:rsid w:val="002C058D"/>
    <w:rsid w:val="002C111D"/>
    <w:rsid w:val="002D013E"/>
    <w:rsid w:val="002E1060"/>
    <w:rsid w:val="002E2053"/>
    <w:rsid w:val="002E6C8C"/>
    <w:rsid w:val="002F3C04"/>
    <w:rsid w:val="002F462E"/>
    <w:rsid w:val="002F7424"/>
    <w:rsid w:val="0030031B"/>
    <w:rsid w:val="00300A77"/>
    <w:rsid w:val="003137E0"/>
    <w:rsid w:val="00324983"/>
    <w:rsid w:val="00345410"/>
    <w:rsid w:val="00353D65"/>
    <w:rsid w:val="00357547"/>
    <w:rsid w:val="00361AEB"/>
    <w:rsid w:val="00363F09"/>
    <w:rsid w:val="003737D0"/>
    <w:rsid w:val="00375F9A"/>
    <w:rsid w:val="003801D6"/>
    <w:rsid w:val="00397CDD"/>
    <w:rsid w:val="003A15A7"/>
    <w:rsid w:val="003C11FC"/>
    <w:rsid w:val="003C495E"/>
    <w:rsid w:val="003C5C16"/>
    <w:rsid w:val="003D1170"/>
    <w:rsid w:val="003D5454"/>
    <w:rsid w:val="003D55B7"/>
    <w:rsid w:val="003E2A1C"/>
    <w:rsid w:val="003E5013"/>
    <w:rsid w:val="003F50DB"/>
    <w:rsid w:val="00400A51"/>
    <w:rsid w:val="00410D69"/>
    <w:rsid w:val="00420B32"/>
    <w:rsid w:val="0042795C"/>
    <w:rsid w:val="0044677B"/>
    <w:rsid w:val="00446C9D"/>
    <w:rsid w:val="004629CC"/>
    <w:rsid w:val="00464C5F"/>
    <w:rsid w:val="00474128"/>
    <w:rsid w:val="004812FF"/>
    <w:rsid w:val="004813F5"/>
    <w:rsid w:val="004815E4"/>
    <w:rsid w:val="00486944"/>
    <w:rsid w:val="00492342"/>
    <w:rsid w:val="004A550F"/>
    <w:rsid w:val="004B6480"/>
    <w:rsid w:val="004C0E85"/>
    <w:rsid w:val="004C1176"/>
    <w:rsid w:val="004C1903"/>
    <w:rsid w:val="004C4820"/>
    <w:rsid w:val="004C6AF1"/>
    <w:rsid w:val="004C7B87"/>
    <w:rsid w:val="004D26E7"/>
    <w:rsid w:val="004D736A"/>
    <w:rsid w:val="004E1B2D"/>
    <w:rsid w:val="004E337D"/>
    <w:rsid w:val="004E5BF4"/>
    <w:rsid w:val="004E6BB3"/>
    <w:rsid w:val="004F68A2"/>
    <w:rsid w:val="00500B4D"/>
    <w:rsid w:val="005021E2"/>
    <w:rsid w:val="00503754"/>
    <w:rsid w:val="00503F09"/>
    <w:rsid w:val="0051479D"/>
    <w:rsid w:val="00515FA7"/>
    <w:rsid w:val="0052129E"/>
    <w:rsid w:val="00526D9F"/>
    <w:rsid w:val="0053346B"/>
    <w:rsid w:val="005338E7"/>
    <w:rsid w:val="00535D6E"/>
    <w:rsid w:val="005372A7"/>
    <w:rsid w:val="005500D8"/>
    <w:rsid w:val="00551C91"/>
    <w:rsid w:val="005720CE"/>
    <w:rsid w:val="005A7236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43FF4"/>
    <w:rsid w:val="00645595"/>
    <w:rsid w:val="00652442"/>
    <w:rsid w:val="00652A30"/>
    <w:rsid w:val="00655DAC"/>
    <w:rsid w:val="00662B42"/>
    <w:rsid w:val="006671C2"/>
    <w:rsid w:val="00672D24"/>
    <w:rsid w:val="00677105"/>
    <w:rsid w:val="00681C9F"/>
    <w:rsid w:val="00690F84"/>
    <w:rsid w:val="00693086"/>
    <w:rsid w:val="006935A4"/>
    <w:rsid w:val="00695C5E"/>
    <w:rsid w:val="006A0790"/>
    <w:rsid w:val="006A789F"/>
    <w:rsid w:val="006B45FC"/>
    <w:rsid w:val="006C7FA2"/>
    <w:rsid w:val="006E432A"/>
    <w:rsid w:val="00707E98"/>
    <w:rsid w:val="00710E3D"/>
    <w:rsid w:val="00711939"/>
    <w:rsid w:val="0071649C"/>
    <w:rsid w:val="00740387"/>
    <w:rsid w:val="007424A8"/>
    <w:rsid w:val="007430A4"/>
    <w:rsid w:val="007522A4"/>
    <w:rsid w:val="0076751A"/>
    <w:rsid w:val="0078068A"/>
    <w:rsid w:val="007918BC"/>
    <w:rsid w:val="007A3157"/>
    <w:rsid w:val="007B6174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8048EF"/>
    <w:rsid w:val="00804F72"/>
    <w:rsid w:val="00814F71"/>
    <w:rsid w:val="00821E3F"/>
    <w:rsid w:val="00822601"/>
    <w:rsid w:val="00822830"/>
    <w:rsid w:val="00823320"/>
    <w:rsid w:val="00830240"/>
    <w:rsid w:val="00840174"/>
    <w:rsid w:val="008417F4"/>
    <w:rsid w:val="0086789A"/>
    <w:rsid w:val="008905DD"/>
    <w:rsid w:val="00892ECB"/>
    <w:rsid w:val="008A5A73"/>
    <w:rsid w:val="008A7834"/>
    <w:rsid w:val="008B2E69"/>
    <w:rsid w:val="008B5701"/>
    <w:rsid w:val="008C56E5"/>
    <w:rsid w:val="008C7AEC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6624C"/>
    <w:rsid w:val="009846C6"/>
    <w:rsid w:val="0098520D"/>
    <w:rsid w:val="009878BD"/>
    <w:rsid w:val="00987CF9"/>
    <w:rsid w:val="00996BE3"/>
    <w:rsid w:val="009A2A70"/>
    <w:rsid w:val="009A7F68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A02CAC"/>
    <w:rsid w:val="00A046EC"/>
    <w:rsid w:val="00A247CC"/>
    <w:rsid w:val="00A61568"/>
    <w:rsid w:val="00A9516B"/>
    <w:rsid w:val="00AA2CA8"/>
    <w:rsid w:val="00AA5C78"/>
    <w:rsid w:val="00AB56A2"/>
    <w:rsid w:val="00AC3650"/>
    <w:rsid w:val="00AD3804"/>
    <w:rsid w:val="00AE0D4C"/>
    <w:rsid w:val="00AE796D"/>
    <w:rsid w:val="00AF33D2"/>
    <w:rsid w:val="00AF421F"/>
    <w:rsid w:val="00AF4BD4"/>
    <w:rsid w:val="00B14707"/>
    <w:rsid w:val="00B15CF5"/>
    <w:rsid w:val="00B223D9"/>
    <w:rsid w:val="00B25BE2"/>
    <w:rsid w:val="00B261C3"/>
    <w:rsid w:val="00B270C0"/>
    <w:rsid w:val="00B43FC6"/>
    <w:rsid w:val="00B45F53"/>
    <w:rsid w:val="00B50490"/>
    <w:rsid w:val="00B5564A"/>
    <w:rsid w:val="00B632F8"/>
    <w:rsid w:val="00B632FD"/>
    <w:rsid w:val="00B63AC4"/>
    <w:rsid w:val="00B8242A"/>
    <w:rsid w:val="00B8434B"/>
    <w:rsid w:val="00BA0C12"/>
    <w:rsid w:val="00BA6C6B"/>
    <w:rsid w:val="00BD4E0A"/>
    <w:rsid w:val="00BE2440"/>
    <w:rsid w:val="00BF1144"/>
    <w:rsid w:val="00BF4CF5"/>
    <w:rsid w:val="00C22A6C"/>
    <w:rsid w:val="00C36D71"/>
    <w:rsid w:val="00C42BC3"/>
    <w:rsid w:val="00C7006B"/>
    <w:rsid w:val="00C76125"/>
    <w:rsid w:val="00C77025"/>
    <w:rsid w:val="00C82B22"/>
    <w:rsid w:val="00C84BCF"/>
    <w:rsid w:val="00C869AD"/>
    <w:rsid w:val="00C86C8B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C0113"/>
    <w:rsid w:val="00CE4C06"/>
    <w:rsid w:val="00CF0511"/>
    <w:rsid w:val="00CF22B9"/>
    <w:rsid w:val="00D244F9"/>
    <w:rsid w:val="00D24F63"/>
    <w:rsid w:val="00D30BBE"/>
    <w:rsid w:val="00D35E87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E0165F"/>
    <w:rsid w:val="00E141F7"/>
    <w:rsid w:val="00E32FD5"/>
    <w:rsid w:val="00E37CF8"/>
    <w:rsid w:val="00E610E1"/>
    <w:rsid w:val="00E618C5"/>
    <w:rsid w:val="00E672DD"/>
    <w:rsid w:val="00E71722"/>
    <w:rsid w:val="00E85176"/>
    <w:rsid w:val="00E8638C"/>
    <w:rsid w:val="00EC3301"/>
    <w:rsid w:val="00EE48FE"/>
    <w:rsid w:val="00F0053A"/>
    <w:rsid w:val="00F035CD"/>
    <w:rsid w:val="00F068E1"/>
    <w:rsid w:val="00F07ED8"/>
    <w:rsid w:val="00F11BF5"/>
    <w:rsid w:val="00F21E08"/>
    <w:rsid w:val="00F32CC2"/>
    <w:rsid w:val="00F5108B"/>
    <w:rsid w:val="00F54F92"/>
    <w:rsid w:val="00F6662B"/>
    <w:rsid w:val="00F67F4D"/>
    <w:rsid w:val="00F74C65"/>
    <w:rsid w:val="00F770BA"/>
    <w:rsid w:val="00F86C57"/>
    <w:rsid w:val="00F94427"/>
    <w:rsid w:val="00FA3617"/>
    <w:rsid w:val="00FB1FE4"/>
    <w:rsid w:val="00FB2952"/>
    <w:rsid w:val="00FC625A"/>
    <w:rsid w:val="00FC6F76"/>
    <w:rsid w:val="00FD30A4"/>
    <w:rsid w:val="00FD45AC"/>
    <w:rsid w:val="00FF0842"/>
    <w:rsid w:val="00FF2E11"/>
    <w:rsid w:val="11853FDA"/>
    <w:rsid w:val="1D6C550B"/>
    <w:rsid w:val="1E185741"/>
    <w:rsid w:val="2C4CF88D"/>
    <w:rsid w:val="324FB689"/>
    <w:rsid w:val="392AD5BD"/>
    <w:rsid w:val="45242371"/>
    <w:rsid w:val="47927584"/>
    <w:rsid w:val="48C3E784"/>
    <w:rsid w:val="4BCBEBD7"/>
    <w:rsid w:val="4CE114BF"/>
    <w:rsid w:val="4D7B10F0"/>
    <w:rsid w:val="56AFC8EE"/>
    <w:rsid w:val="56BDD67E"/>
    <w:rsid w:val="5CCB3D4D"/>
    <w:rsid w:val="6E75A5E7"/>
    <w:rsid w:val="70786169"/>
    <w:rsid w:val="7953DC0D"/>
    <w:rsid w:val="7C6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89CE4"/>
  <w14:defaultImageDpi w14:val="330"/>
  <w15:chartTrackingRefBased/>
  <w15:docId w15:val="{AD99774E-E0AD-497A-BDD3-2D041077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uiPriority w:val="1"/>
    <w:qFormat/>
    <w:rsid w:val="00503F09"/>
    <w:pPr>
      <w:widowControl w:val="0"/>
      <w:spacing w:after="120" w:line="240" w:lineRule="atLeast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338E7"/>
    <w:pPr>
      <w:widowControl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5338E7"/>
  </w:style>
  <w:style w:type="character" w:customStyle="1" w:styleId="eop">
    <w:name w:val="eop"/>
    <w:basedOn w:val="DefaultParagraphFont"/>
    <w:rsid w:val="005338E7"/>
  </w:style>
  <w:style w:type="character" w:customStyle="1" w:styleId="scxw200945304">
    <w:name w:val="scxw200945304"/>
    <w:basedOn w:val="DefaultParagraphFont"/>
    <w:rsid w:val="0053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gadigital.sharepoint.com/sites/Pensions/Fire/Bulletins/84%20-%20August%202024/remed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psmember.org/remedy/contribution-adjus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purl.org/dc/dcmitype/"/>
    <ds:schemaRef ds:uri="1b3980e1-9f70-469d-8e06-8a0cb5697867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4c0fc6d1-1ff6-4501-9111-f8704c4ff172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D4341-D006-403E-890F-B9E3FEA23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Sedgwick</dc:creator>
  <cp:keywords/>
  <dc:description/>
  <cp:lastModifiedBy>Sandra Sedgwick</cp:lastModifiedBy>
  <cp:revision>2</cp:revision>
  <cp:lastPrinted>2022-07-21T08:46:00Z</cp:lastPrinted>
  <dcterms:created xsi:type="dcterms:W3CDTF">2024-08-30T14:15:00Z</dcterms:created>
  <dcterms:modified xsi:type="dcterms:W3CDTF">2024-08-30T14:15:00Z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